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6816EF9E" w14:textId="77777777" w:rsidR="00D420FF" w:rsidRPr="003A5222" w:rsidRDefault="00D420FF" w:rsidP="00D420FF">
      <w:pPr>
        <w:pStyle w:val="Default"/>
        <w:ind w:left="454"/>
        <w:jc w:val="both"/>
        <w:rPr>
          <w:sz w:val="22"/>
          <w:szCs w:val="22"/>
        </w:rPr>
      </w:pPr>
      <w:r w:rsidRPr="003A5222">
        <w:rPr>
          <w:sz w:val="22"/>
          <w:szCs w:val="22"/>
        </w:rPr>
        <w:t>MUDr. Radoslav Svoboda s.r.o.</w:t>
      </w:r>
    </w:p>
    <w:p w14:paraId="52F381CC" w14:textId="77777777" w:rsidR="00D420FF" w:rsidRPr="003A5222" w:rsidRDefault="00D420FF" w:rsidP="00D420FF">
      <w:pPr>
        <w:pStyle w:val="Default"/>
        <w:ind w:left="454"/>
        <w:jc w:val="both"/>
        <w:rPr>
          <w:sz w:val="22"/>
          <w:szCs w:val="22"/>
        </w:rPr>
      </w:pPr>
    </w:p>
    <w:p w14:paraId="62C7638C" w14:textId="77777777" w:rsidR="00D420FF" w:rsidRPr="003A5222" w:rsidRDefault="00D420FF" w:rsidP="00D420FF">
      <w:pPr>
        <w:pStyle w:val="Default"/>
        <w:ind w:left="454"/>
        <w:jc w:val="both"/>
        <w:rPr>
          <w:sz w:val="22"/>
          <w:szCs w:val="22"/>
        </w:rPr>
      </w:pPr>
      <w:r w:rsidRPr="003A5222">
        <w:rPr>
          <w:sz w:val="22"/>
          <w:szCs w:val="22"/>
        </w:rPr>
        <w:t>IČO: 28782089</w:t>
      </w:r>
    </w:p>
    <w:p w14:paraId="1642D60B" w14:textId="77777777" w:rsidR="00D420FF" w:rsidRPr="003A5222" w:rsidRDefault="00D420FF" w:rsidP="00D420FF">
      <w:pPr>
        <w:pStyle w:val="Default"/>
        <w:ind w:left="454"/>
        <w:jc w:val="both"/>
        <w:rPr>
          <w:sz w:val="22"/>
          <w:szCs w:val="22"/>
        </w:rPr>
      </w:pPr>
    </w:p>
    <w:p w14:paraId="1D1A11DB" w14:textId="77777777" w:rsidR="00D420FF" w:rsidRPr="003A5222" w:rsidRDefault="00D420FF" w:rsidP="00D420FF">
      <w:pPr>
        <w:pStyle w:val="Default"/>
        <w:ind w:left="454"/>
        <w:jc w:val="both"/>
        <w:rPr>
          <w:sz w:val="22"/>
          <w:szCs w:val="22"/>
        </w:rPr>
      </w:pPr>
      <w:bookmarkStart w:id="0" w:name="_Hlk503869176"/>
      <w:r w:rsidRPr="003A5222">
        <w:rPr>
          <w:sz w:val="22"/>
          <w:szCs w:val="22"/>
        </w:rPr>
        <w:t>Rabštejn 17, 537 01 Rabštejnská Lhota</w:t>
      </w:r>
    </w:p>
    <w:bookmarkEnd w:id="0"/>
    <w:p w14:paraId="0C2BB855" w14:textId="77777777" w:rsidR="00D420FF" w:rsidRPr="003A5222" w:rsidRDefault="00D420FF" w:rsidP="00D420FF">
      <w:pPr>
        <w:pStyle w:val="Default"/>
        <w:ind w:left="454"/>
        <w:jc w:val="both"/>
        <w:rPr>
          <w:sz w:val="22"/>
          <w:szCs w:val="22"/>
        </w:rPr>
      </w:pPr>
    </w:p>
    <w:p w14:paraId="044B4A15" w14:textId="77777777" w:rsidR="00D420FF" w:rsidRPr="003A5222" w:rsidRDefault="00D420FF" w:rsidP="00D420FF">
      <w:pPr>
        <w:pStyle w:val="Default"/>
        <w:ind w:left="454"/>
        <w:jc w:val="both"/>
        <w:rPr>
          <w:sz w:val="22"/>
          <w:szCs w:val="22"/>
        </w:rPr>
      </w:pPr>
      <w:r w:rsidRPr="003A5222">
        <w:rPr>
          <w:sz w:val="22"/>
          <w:szCs w:val="22"/>
        </w:rPr>
        <w:t>dr.svoboda.radoslav@seznam.cz</w:t>
      </w:r>
    </w:p>
    <w:p w14:paraId="3210FB80" w14:textId="77777777" w:rsidR="00D37DBF" w:rsidRPr="00B365AE" w:rsidRDefault="00D37DBF" w:rsidP="00CC3207">
      <w:pPr>
        <w:spacing w:after="0" w:line="240" w:lineRule="auto"/>
        <w:jc w:val="both"/>
        <w:rPr>
          <w:rFonts w:ascii="Arial" w:hAnsi="Arial" w:cs="Arial"/>
          <w:sz w:val="20"/>
          <w:szCs w:val="20"/>
        </w:rPr>
      </w:pPr>
      <w:bookmarkStart w:id="1" w:name="_GoBack"/>
      <w:bookmarkEnd w:id="1"/>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0B510869" w14:textId="77777777" w:rsidR="00D278A4" w:rsidRPr="00B365AE" w:rsidRDefault="00D278A4" w:rsidP="00D278A4">
      <w:pPr>
        <w:pStyle w:val="Default"/>
        <w:ind w:firstLine="360"/>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7777777"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B1269E" w:rsidRPr="00B1269E">
        <w:rPr>
          <w:sz w:val="20"/>
          <w:szCs w:val="20"/>
        </w:rPr>
        <w:t>)</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Pr="00B365A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6F4F3E5D" w14:textId="509D437A" w:rsidR="008C3C51" w:rsidRDefault="004C3087" w:rsidP="004C3087">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p w14:paraId="3C327E54" w14:textId="0FF22881" w:rsidR="008C3C51" w:rsidRDefault="008C3C51">
      <w:pPr>
        <w:spacing w:after="160" w:line="259" w:lineRule="auto"/>
        <w:rPr>
          <w:rFonts w:ascii="Arial" w:hAnsi="Arial" w:cs="Arial"/>
          <w:sz w:val="20"/>
          <w:szCs w:val="20"/>
        </w:rPr>
      </w:pPr>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7"/>
  </w:num>
  <w:num w:numId="3">
    <w:abstractNumId w:val="6"/>
  </w:num>
  <w:num w:numId="4">
    <w:abstractNumId w:val="5"/>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32"/>
    <w:rsid w:val="00033C2C"/>
    <w:rsid w:val="000B2BD3"/>
    <w:rsid w:val="000B305B"/>
    <w:rsid w:val="00132242"/>
    <w:rsid w:val="00260C32"/>
    <w:rsid w:val="00286944"/>
    <w:rsid w:val="002B69AF"/>
    <w:rsid w:val="002F14DE"/>
    <w:rsid w:val="003A61D0"/>
    <w:rsid w:val="00437302"/>
    <w:rsid w:val="004C3087"/>
    <w:rsid w:val="004C58C9"/>
    <w:rsid w:val="004D3A6E"/>
    <w:rsid w:val="0056710E"/>
    <w:rsid w:val="0057222A"/>
    <w:rsid w:val="005C519E"/>
    <w:rsid w:val="0060283F"/>
    <w:rsid w:val="00671501"/>
    <w:rsid w:val="006D33FE"/>
    <w:rsid w:val="007104F5"/>
    <w:rsid w:val="007124FB"/>
    <w:rsid w:val="007B74CB"/>
    <w:rsid w:val="008321C2"/>
    <w:rsid w:val="008676EC"/>
    <w:rsid w:val="00896109"/>
    <w:rsid w:val="008C3C51"/>
    <w:rsid w:val="009A174C"/>
    <w:rsid w:val="00A165AC"/>
    <w:rsid w:val="00A35C58"/>
    <w:rsid w:val="00A42BB2"/>
    <w:rsid w:val="00A85B42"/>
    <w:rsid w:val="00AC492B"/>
    <w:rsid w:val="00B1269E"/>
    <w:rsid w:val="00B365AE"/>
    <w:rsid w:val="00B439C6"/>
    <w:rsid w:val="00BA6E23"/>
    <w:rsid w:val="00BC74AA"/>
    <w:rsid w:val="00BD0A92"/>
    <w:rsid w:val="00C342B3"/>
    <w:rsid w:val="00C34A6E"/>
    <w:rsid w:val="00C65524"/>
    <w:rsid w:val="00CC3207"/>
    <w:rsid w:val="00D278A4"/>
    <w:rsid w:val="00D37DBF"/>
    <w:rsid w:val="00D40E7A"/>
    <w:rsid w:val="00D420FF"/>
    <w:rsid w:val="00DA360B"/>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chartTrackingRefBased/>
  <w15:docId w15:val="{49B1C341-7741-41C9-97A5-B91693F8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styleId="Nevyeenzmnka">
    <w:name w:val="Unresolved Mention"/>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897</Words>
  <Characters>5299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zbytkovi</cp:lastModifiedBy>
  <cp:revision>8</cp:revision>
  <dcterms:created xsi:type="dcterms:W3CDTF">2018-02-22T14:33:00Z</dcterms:created>
  <dcterms:modified xsi:type="dcterms:W3CDTF">2018-05-16T11:36:00Z</dcterms:modified>
</cp:coreProperties>
</file>